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по психологической диагностике</w:t>
            </w:r>
          </w:p>
          <w:p>
            <w:pPr>
              <w:jc w:val="center"/>
              <w:spacing w:after="0" w:line="240" w:lineRule="auto"/>
              <w:rPr>
                <w:sz w:val="32"/>
                <w:szCs w:val="32"/>
              </w:rPr>
            </w:pPr>
            <w:r>
              <w:rPr>
                <w:rFonts w:ascii="Times New Roman" w:hAnsi="Times New Roman" w:cs="Times New Roman"/>
                <w:color w:val="#000000"/>
                <w:sz w:val="32"/>
                <w:szCs w:val="32"/>
              </w:rPr>
              <w:t> Б1.О.08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84.71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очно-заочная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по психологической диагностике»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Б1.О.08 «Практикум по психологической диагностике».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по психологической диагностике»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научно обоснованные подходы и валидные способы количественной и качественной диагностикии оценки для решения научных, прикладных и экспертных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к проведению психодиагностического исследования и обследования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классификацию психодиагностических методов и современные подходы к их использованию</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формировать психодиагностическую батарею, организовывать и проводить психологическое исследование, проводить простейшие математические процедуры обработки даных исследования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методами количественной и качественной психологической оценки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навыками проведения универсальных психодиагностических методик, навыками интерпретационной работы с разного рода данными, полученными в ходе психодиагностической деятельности</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оценку психометрических характеристик используемых психодиагностических инструментов, составлять протоколы, заключения, отчеты по результатам психологической оценки, диагностики и экспертизы,а также представлять обратную связь по ним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психометрические характеристики используемых психодиагностических инструментов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проводить оценку психометрических характеристик используемых психодиагностических инструментов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составлять протоколы, заключения, отчеты по результатам психологической оценки, диагностики и экспертизы, а также представлять обратную связь по ним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владеть навыками обработки и систематизации полученных психодиагностических данных</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Б1.О.08 «Практикум по психологической диагностике»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Методология научного исследования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(научно-исследовательская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ОПК-3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методы психологической 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Диагностические методики изучения познавательных психических процессов, состояний и свойств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Психодиагностика как отрасль психологической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Психодиагностика как практическая деятельность 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Психодиагностические методы и основные диагностические подходы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диагностики психических функций и психических состояний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постановки психологического диагноза. Принципы построения комплексного психологического портрета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Проективные, рисуночные методики; психосемантические, рисуночные методики (РНЖ, рисунок человека, ДДЧ)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Психодиагностические методики, и сферы их применения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диагностики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3064.1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методы психологической диагностики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Психологическая диагностика как процесс выявления и измерения индивидуально- психологических особенностей человека с помощью специальных методов. Основные и вспомогательные методы. Основные методы: метод наблюдения и метод эксперимента. метод экспертных оценок, метод самонаблюдения, психодиагностические методы. Классификация методов, отражающая целостный цикл психологического исследования (по Б.Г.Ананьеву): организационные методы, эмпирические методы, методы обработки результатов, интерпретационные методы.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Диагностические методики изучения познавательных психических процессов, состояний и свойств личности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приемы изучения процессуальных аспектов мышления: рассуждение вслух, решение практических задач, использование вспомогательных задач, решение формализованных игровых задач. Методики изучения кратковременной памяти. Приемы изучения вербальной долговременной памяти. Приемы изучения образной долговременной памяти. Методики исследования динамики процессов сохранения и забывания. Методики изучения структуры личности. Типологический и факторный подходы к исследованию структуры личности. Методики изучения наиболее интегральных личностных свойств. Методики изучения тревожности. Методики изучения степени самоактуализации личности. Методики изучения агрессивности. Методика изучения локуса контроля личности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Психодиагностика как отрасль психологической науки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психодиагностике.</w:t>
            </w:r>
          </w:p>
          <w:p>
            <w:pPr>
              <w:jc w:val="both"/>
              <w:spacing w:after="0" w:line="240" w:lineRule="auto"/>
              <w:rPr>
                <w:sz w:val="24"/>
                <w:szCs w:val="24"/>
              </w:rPr>
            </w:pPr>
            <w:r>
              <w:rPr>
                <w:rFonts w:ascii="Times New Roman" w:hAnsi="Times New Roman" w:cs="Times New Roman"/>
                <w:color w:val="#000000"/>
                <w:sz w:val="24"/>
                <w:szCs w:val="24"/>
              </w:rPr>
              <w:t> 2. Из истории психодиагностики.</w:t>
            </w:r>
          </w:p>
          <w:p>
            <w:pPr>
              <w:jc w:val="both"/>
              <w:spacing w:after="0" w:line="240" w:lineRule="auto"/>
              <w:rPr>
                <w:sz w:val="24"/>
                <w:szCs w:val="24"/>
              </w:rPr>
            </w:pPr>
            <w:r>
              <w:rPr>
                <w:rFonts w:ascii="Times New Roman" w:hAnsi="Times New Roman" w:cs="Times New Roman"/>
                <w:color w:val="#000000"/>
                <w:sz w:val="24"/>
                <w:szCs w:val="24"/>
              </w:rPr>
              <w:t> 3. Профессионально-этические аспекты психодиагностики.</w:t>
            </w:r>
          </w:p>
          <w:p>
            <w:pPr>
              <w:jc w:val="both"/>
              <w:spacing w:after="0" w:line="240" w:lineRule="auto"/>
              <w:rPr>
                <w:sz w:val="24"/>
                <w:szCs w:val="24"/>
              </w:rPr>
            </w:pPr>
            <w:r>
              <w:rPr>
                <w:rFonts w:ascii="Times New Roman" w:hAnsi="Times New Roman" w:cs="Times New Roman"/>
                <w:color w:val="#000000"/>
                <w:sz w:val="24"/>
                <w:szCs w:val="24"/>
              </w:rPr>
              <w:t> 4. Современные проблемы и перспективы развития психодиагностики.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Психодиагностика как практическая деятельность психолога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психологической оценки.</w:t>
            </w:r>
          </w:p>
          <w:p>
            <w:pPr>
              <w:jc w:val="both"/>
              <w:spacing w:after="0" w:line="240" w:lineRule="auto"/>
              <w:rPr>
                <w:sz w:val="24"/>
                <w:szCs w:val="24"/>
              </w:rPr>
            </w:pPr>
            <w:r>
              <w:rPr>
                <w:rFonts w:ascii="Times New Roman" w:hAnsi="Times New Roman" w:cs="Times New Roman"/>
                <w:color w:val="#000000"/>
                <w:sz w:val="24"/>
                <w:szCs w:val="24"/>
              </w:rPr>
              <w:t> 2. Основные принципы диагностической деятельности специалиста.</w:t>
            </w:r>
          </w:p>
          <w:p>
            <w:pPr>
              <w:jc w:val="both"/>
              <w:spacing w:after="0" w:line="240" w:lineRule="auto"/>
              <w:rPr>
                <w:sz w:val="24"/>
                <w:szCs w:val="24"/>
              </w:rPr>
            </w:pPr>
            <w:r>
              <w:rPr>
                <w:rFonts w:ascii="Times New Roman" w:hAnsi="Times New Roman" w:cs="Times New Roman"/>
                <w:color w:val="#000000"/>
                <w:sz w:val="24"/>
                <w:szCs w:val="24"/>
              </w:rPr>
              <w:t> 3. Существенные черты диагностической деятельности психолога.</w:t>
            </w:r>
          </w:p>
          <w:p>
            <w:pPr>
              <w:jc w:val="both"/>
              <w:spacing w:after="0" w:line="240" w:lineRule="auto"/>
              <w:rPr>
                <w:sz w:val="24"/>
                <w:szCs w:val="24"/>
              </w:rPr>
            </w:pPr>
            <w:r>
              <w:rPr>
                <w:rFonts w:ascii="Times New Roman" w:hAnsi="Times New Roman" w:cs="Times New Roman"/>
                <w:color w:val="#000000"/>
                <w:sz w:val="24"/>
                <w:szCs w:val="24"/>
              </w:rPr>
              <w:t> 4. Использование психодиагностики в практической деятельности психолога.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Психодиагностические методы и основные диагностические подходы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Общее представление о методах психодиагностики.</w:t>
            </w:r>
          </w:p>
          <w:p>
            <w:pPr>
              <w:jc w:val="both"/>
              <w:spacing w:after="0" w:line="240" w:lineRule="auto"/>
              <w:rPr>
                <w:sz w:val="24"/>
                <w:szCs w:val="24"/>
              </w:rPr>
            </w:pPr>
            <w:r>
              <w:rPr>
                <w:rFonts w:ascii="Times New Roman" w:hAnsi="Times New Roman" w:cs="Times New Roman"/>
                <w:color w:val="#000000"/>
                <w:sz w:val="24"/>
                <w:szCs w:val="24"/>
              </w:rPr>
              <w:t> 2. Отличие психодиагностических методов от исследовательских.</w:t>
            </w:r>
          </w:p>
          <w:p>
            <w:pPr>
              <w:jc w:val="both"/>
              <w:spacing w:after="0" w:line="240" w:lineRule="auto"/>
              <w:rPr>
                <w:sz w:val="24"/>
                <w:szCs w:val="24"/>
              </w:rPr>
            </w:pPr>
            <w:r>
              <w:rPr>
                <w:rFonts w:ascii="Times New Roman" w:hAnsi="Times New Roman" w:cs="Times New Roman"/>
                <w:color w:val="#000000"/>
                <w:sz w:val="24"/>
                <w:szCs w:val="24"/>
              </w:rPr>
              <w:t> 3. Классификация основных психодиагностических методов.</w:t>
            </w:r>
          </w:p>
          <w:p>
            <w:pPr>
              <w:jc w:val="both"/>
              <w:spacing w:after="0" w:line="240" w:lineRule="auto"/>
              <w:rPr>
                <w:sz w:val="24"/>
                <w:szCs w:val="24"/>
              </w:rPr>
            </w:pPr>
            <w:r>
              <w:rPr>
                <w:rFonts w:ascii="Times New Roman" w:hAnsi="Times New Roman" w:cs="Times New Roman"/>
                <w:color w:val="#000000"/>
                <w:sz w:val="24"/>
                <w:szCs w:val="24"/>
              </w:rPr>
              <w:t> 4. Основные диагностические подходы (объективный, субъективный, проективный).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диагностики психических функций и психических состояний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Как повысить надежность наблюдения.</w:t>
            </w:r>
          </w:p>
          <w:p>
            <w:pPr>
              <w:jc w:val="both"/>
              <w:spacing w:after="0" w:line="240" w:lineRule="auto"/>
              <w:rPr>
                <w:sz w:val="24"/>
                <w:szCs w:val="24"/>
              </w:rPr>
            </w:pPr>
            <w:r>
              <w:rPr>
                <w:rFonts w:ascii="Times New Roman" w:hAnsi="Times New Roman" w:cs="Times New Roman"/>
                <w:color w:val="#000000"/>
                <w:sz w:val="24"/>
                <w:szCs w:val="24"/>
              </w:rPr>
              <w:t> 2. В чем заключаются отличия анкетирования от опроса.</w:t>
            </w:r>
          </w:p>
          <w:p>
            <w:pPr>
              <w:jc w:val="both"/>
              <w:spacing w:after="0" w:line="240" w:lineRule="auto"/>
              <w:rPr>
                <w:sz w:val="24"/>
                <w:szCs w:val="24"/>
              </w:rPr>
            </w:pPr>
            <w:r>
              <w:rPr>
                <w:rFonts w:ascii="Times New Roman" w:hAnsi="Times New Roman" w:cs="Times New Roman"/>
                <w:color w:val="#000000"/>
                <w:sz w:val="24"/>
                <w:szCs w:val="24"/>
              </w:rPr>
              <w:t> 3. Какова суть анализа продуктов деятельности как психодиагностического метода.</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постановки психологического диагноза. Принципы построения комплексного психологического портрета личности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 чем заключается сущность психологического диагноза.</w:t>
            </w:r>
          </w:p>
          <w:p>
            <w:pPr>
              <w:jc w:val="both"/>
              <w:spacing w:after="0" w:line="240" w:lineRule="auto"/>
              <w:rPr>
                <w:sz w:val="24"/>
                <w:szCs w:val="24"/>
              </w:rPr>
            </w:pPr>
            <w:r>
              <w:rPr>
                <w:rFonts w:ascii="Times New Roman" w:hAnsi="Times New Roman" w:cs="Times New Roman"/>
                <w:color w:val="#000000"/>
                <w:sz w:val="24"/>
                <w:szCs w:val="24"/>
              </w:rPr>
              <w:t> 2. Каковы принципы постановки психологического диагноза.</w:t>
            </w:r>
          </w:p>
          <w:p>
            <w:pPr>
              <w:jc w:val="both"/>
              <w:spacing w:after="0" w:line="240" w:lineRule="auto"/>
              <w:rPr>
                <w:sz w:val="24"/>
                <w:szCs w:val="24"/>
              </w:rPr>
            </w:pPr>
            <w:r>
              <w:rPr>
                <w:rFonts w:ascii="Times New Roman" w:hAnsi="Times New Roman" w:cs="Times New Roman"/>
                <w:color w:val="#000000"/>
                <w:sz w:val="24"/>
                <w:szCs w:val="24"/>
              </w:rPr>
              <w:t> 3. Охарактеризуйте закономерности и принципы предложения рекомендаций.</w:t>
            </w:r>
          </w:p>
          <w:p>
            <w:pPr>
              <w:jc w:val="both"/>
              <w:spacing w:after="0" w:line="240" w:lineRule="auto"/>
              <w:rPr>
                <w:sz w:val="24"/>
                <w:szCs w:val="24"/>
              </w:rPr>
            </w:pPr>
            <w:r>
              <w:rPr>
                <w:rFonts w:ascii="Times New Roman" w:hAnsi="Times New Roman" w:cs="Times New Roman"/>
                <w:color w:val="#000000"/>
                <w:sz w:val="24"/>
                <w:szCs w:val="24"/>
              </w:rPr>
              <w:t> 4. Методы диагностики личности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Проективные, рисуночные методики; психосемантические, рисуночные методики (РНЖ, рисунок человека, ДДЧ)</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 чем различие и сходство изучаемых методик.</w:t>
            </w:r>
          </w:p>
          <w:p>
            <w:pPr>
              <w:jc w:val="both"/>
              <w:spacing w:after="0" w:line="240" w:lineRule="auto"/>
              <w:rPr>
                <w:sz w:val="24"/>
                <w:szCs w:val="24"/>
              </w:rPr>
            </w:pPr>
            <w:r>
              <w:rPr>
                <w:rFonts w:ascii="Times New Roman" w:hAnsi="Times New Roman" w:cs="Times New Roman"/>
                <w:color w:val="#000000"/>
                <w:sz w:val="24"/>
                <w:szCs w:val="24"/>
              </w:rPr>
              <w:t> 2. Какие методики так же могут использоваться с данной целью.</w:t>
            </w:r>
          </w:p>
          <w:p>
            <w:pPr>
              <w:jc w:val="both"/>
              <w:spacing w:after="0" w:line="240" w:lineRule="auto"/>
              <w:rPr>
                <w:sz w:val="24"/>
                <w:szCs w:val="24"/>
              </w:rPr>
            </w:pPr>
            <w:r>
              <w:rPr>
                <w:rFonts w:ascii="Times New Roman" w:hAnsi="Times New Roman" w:cs="Times New Roman"/>
                <w:color w:val="#000000"/>
                <w:sz w:val="24"/>
                <w:szCs w:val="24"/>
              </w:rPr>
              <w:t> 3. Самонаблюдение своего настроения в течении недели, фиксируя определенным цветом его общую оценку (утром, днем и вечером) по методике «Цветопись».</w:t>
            </w:r>
          </w:p>
          <w:p>
            <w:pPr>
              <w:jc w:val="both"/>
              <w:spacing w:after="0" w:line="240" w:lineRule="auto"/>
              <w:rPr>
                <w:sz w:val="24"/>
                <w:szCs w:val="24"/>
              </w:rPr>
            </w:pPr>
            <w:r>
              <w:rPr>
                <w:rFonts w:ascii="Times New Roman" w:hAnsi="Times New Roman" w:cs="Times New Roman"/>
                <w:color w:val="#000000"/>
                <w:sz w:val="24"/>
                <w:szCs w:val="24"/>
              </w:rPr>
              <w:t> 4. Отчет по самонаблюдению.</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Психодиагностические методики, и сферы их применения в образовании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Диагностика когнитивной сферы, тесты достижений.</w:t>
            </w:r>
          </w:p>
          <w:p>
            <w:pPr>
              <w:jc w:val="both"/>
              <w:spacing w:after="0" w:line="240" w:lineRule="auto"/>
              <w:rPr>
                <w:sz w:val="24"/>
                <w:szCs w:val="24"/>
              </w:rPr>
            </w:pPr>
            <w:r>
              <w:rPr>
                <w:rFonts w:ascii="Times New Roman" w:hAnsi="Times New Roman" w:cs="Times New Roman"/>
                <w:color w:val="#000000"/>
                <w:sz w:val="24"/>
                <w:szCs w:val="24"/>
              </w:rPr>
              <w:t> 2. Психодиагностика эмоциональной сферы.</w:t>
            </w:r>
          </w:p>
          <w:p>
            <w:pPr>
              <w:jc w:val="both"/>
              <w:spacing w:after="0" w:line="240" w:lineRule="auto"/>
              <w:rPr>
                <w:sz w:val="24"/>
                <w:szCs w:val="24"/>
              </w:rPr>
            </w:pPr>
            <w:r>
              <w:rPr>
                <w:rFonts w:ascii="Times New Roman" w:hAnsi="Times New Roman" w:cs="Times New Roman"/>
                <w:color w:val="#000000"/>
                <w:sz w:val="24"/>
                <w:szCs w:val="24"/>
              </w:rPr>
              <w:t> 3.Мотивационной сферы.</w:t>
            </w:r>
          </w:p>
          <w:p>
            <w:pPr>
              <w:jc w:val="both"/>
              <w:spacing w:after="0" w:line="240" w:lineRule="auto"/>
              <w:rPr>
                <w:sz w:val="24"/>
                <w:szCs w:val="24"/>
              </w:rPr>
            </w:pPr>
            <w:r>
              <w:rPr>
                <w:rFonts w:ascii="Times New Roman" w:hAnsi="Times New Roman" w:cs="Times New Roman"/>
                <w:color w:val="#000000"/>
                <w:sz w:val="24"/>
                <w:szCs w:val="24"/>
              </w:rPr>
              <w:t> 4. Диагностика личности, межличностных отношений.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диагностики интеллекта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Чем при диагностике способностей и интеллекта отличаются тесты индивидуальные, группо-вые и для специфических популяций.</w:t>
            </w:r>
          </w:p>
          <w:p>
            <w:pPr>
              <w:jc w:val="both"/>
              <w:spacing w:after="0" w:line="240" w:lineRule="auto"/>
              <w:rPr>
                <w:sz w:val="24"/>
                <w:szCs w:val="24"/>
              </w:rPr>
            </w:pPr>
            <w:r>
              <w:rPr>
                <w:rFonts w:ascii="Times New Roman" w:hAnsi="Times New Roman" w:cs="Times New Roman"/>
                <w:color w:val="#000000"/>
                <w:sz w:val="24"/>
                <w:szCs w:val="24"/>
              </w:rPr>
              <w:t> 2. Как выполняется факторный анализ интеллекта.</w:t>
            </w:r>
          </w:p>
          <w:p>
            <w:pPr>
              <w:jc w:val="both"/>
              <w:spacing w:after="0" w:line="240" w:lineRule="auto"/>
              <w:rPr>
                <w:sz w:val="24"/>
                <w:szCs w:val="24"/>
              </w:rPr>
            </w:pPr>
            <w:r>
              <w:rPr>
                <w:rFonts w:ascii="Times New Roman" w:hAnsi="Times New Roman" w:cs="Times New Roman"/>
                <w:color w:val="#000000"/>
                <w:sz w:val="24"/>
                <w:szCs w:val="24"/>
              </w:rPr>
              <w:t> 3. В чем заключается изменение показателей тестов интеллекта на уровне популяции.</w:t>
            </w:r>
          </w:p>
          <w:p>
            <w:pPr>
              <w:jc w:val="both"/>
              <w:spacing w:after="0" w:line="240" w:lineRule="auto"/>
              <w:rPr>
                <w:sz w:val="24"/>
                <w:szCs w:val="24"/>
              </w:rPr>
            </w:pPr>
            <w:r>
              <w:rPr>
                <w:rFonts w:ascii="Times New Roman" w:hAnsi="Times New Roman" w:cs="Times New Roman"/>
                <w:color w:val="#000000"/>
                <w:sz w:val="24"/>
                <w:szCs w:val="24"/>
              </w:rPr>
              <w:t> 4. В чем состоит тест Г. Айзенка.</w:t>
            </w:r>
          </w:p>
          <w:p>
            <w:pPr>
              <w:jc w:val="both"/>
              <w:spacing w:after="0" w:line="240" w:lineRule="auto"/>
              <w:rPr>
                <w:sz w:val="24"/>
                <w:szCs w:val="24"/>
              </w:rPr>
            </w:pPr>
            <w:r>
              <w:rPr>
                <w:rFonts w:ascii="Times New Roman" w:hAnsi="Times New Roman" w:cs="Times New Roman"/>
                <w:color w:val="#000000"/>
                <w:sz w:val="24"/>
                <w:szCs w:val="24"/>
              </w:rPr>
              <w:t> 5. В чем состоит школьный тест умственного развития (ШТУР).</w:t>
            </w:r>
          </w:p>
          <w:p>
            <w:pPr>
              <w:jc w:val="both"/>
              <w:spacing w:after="0" w:line="240" w:lineRule="auto"/>
              <w:rPr>
                <w:sz w:val="24"/>
                <w:szCs w:val="24"/>
              </w:rPr>
            </w:pPr>
            <w:r>
              <w:rPr>
                <w:rFonts w:ascii="Times New Roman" w:hAnsi="Times New Roman" w:cs="Times New Roman"/>
                <w:color w:val="#000000"/>
                <w:sz w:val="24"/>
                <w:szCs w:val="24"/>
              </w:rPr>
              <w:t> 6. В чем состоит методика «Прогрессивные матрицы Равена».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по психологической диагностике» / Пинигин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Кошелева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Королёва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Луговая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Хороших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https://urait.ru/bcode/469773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Духновский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https://urait.ru/bcode/477524</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Акимова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Горбачева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Зархин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Ярошевская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978-5-9916-9948-8.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https://urait.ru/bcode/472148</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Акимова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Горбачева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Зархин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Ярошевская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https://urait.ru/bcode/472149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34.67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80.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155.5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514.7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2024-2025_ФГОС3++2024_Маг-ОЗФО-Психология(ППвОиСФ)(24)_plx_Практикум по психологической диагностике</dc:title>
  <dc:creator>FastReport.NET</dc:creator>
</cp:coreProperties>
</file>